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578</w:t>
      </w:r>
      <w:r>
        <w:rPr>
          <w:rFonts w:ascii="Times New Roman" w:eastAsia="Times New Roman" w:hAnsi="Times New Roman" w:cs="Times New Roman"/>
          <w:sz w:val="27"/>
          <w:szCs w:val="27"/>
        </w:rPr>
        <w:t>/260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MS0063-01-2025-002378-13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21 мая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расположенного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Тюменская область, г. Сургут, 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 9 каб.410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7"/>
          <w:szCs w:val="27"/>
        </w:rPr>
        <w:t>2 ст. 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>председателя потребительского гаражного кооператива «ГАЗОВИК 5»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Лях Аркадия Леонидовича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7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января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Лях А.Л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>председателем потребительского гаражного кооператива «ГАЗОВИК 5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 по адресу: 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ул. Энергетиков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 </w:t>
      </w:r>
      <w:r>
        <w:rPr>
          <w:rFonts w:ascii="Times New Roman" w:eastAsia="Times New Roman" w:hAnsi="Times New Roman" w:cs="Times New Roman"/>
          <w:sz w:val="27"/>
          <w:szCs w:val="27"/>
        </w:rPr>
        <w:t>26/1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кв.103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установленный срок не представил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ОСФР по ХМАО-Югре в г. Сургуте,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 начисленных страховых взносах в составе единой формы сведений (ЕФС-1)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год. Срок сдачи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по форме ЕФС-1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установлен </w:t>
      </w:r>
      <w:r>
        <w:rPr>
          <w:rFonts w:ascii="Times New Roman" w:eastAsia="Times New Roman" w:hAnsi="Times New Roman" w:cs="Times New Roman"/>
          <w:sz w:val="27"/>
          <w:szCs w:val="27"/>
        </w:rPr>
        <w:t>не позднее 25-го числа календарного месяца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следующего за отчетным периодом</w:t>
      </w:r>
      <w:r>
        <w:rPr>
          <w:rFonts w:ascii="Times New Roman" w:eastAsia="Times New Roman" w:hAnsi="Times New Roman" w:cs="Times New Roman"/>
          <w:sz w:val="27"/>
          <w:szCs w:val="27"/>
        </w:rPr>
        <w:t>. В результате чего допустил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нарушение требований ст. 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Лях А.Л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 не участвовал</w:t>
      </w:r>
      <w:r>
        <w:rPr>
          <w:rFonts w:ascii="Times New Roman" w:eastAsia="Times New Roman" w:hAnsi="Times New Roman" w:cs="Times New Roman"/>
          <w:sz w:val="27"/>
          <w:szCs w:val="27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 2 ст. 25.1 КоАП РФ суд считает возможным рассмотреть дело в отсутствие должностного лица, которого считает извещенным о времени и ме</w:t>
      </w:r>
      <w:r>
        <w:rPr>
          <w:rFonts w:ascii="Times New Roman" w:eastAsia="Times New Roman" w:hAnsi="Times New Roman" w:cs="Times New Roman"/>
          <w:sz w:val="27"/>
          <w:szCs w:val="27"/>
        </w:rPr>
        <w:t>сте судебного рассмотрения дела.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подтверждение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Лях А.Л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737617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22.04.2025</w:t>
      </w:r>
      <w:r>
        <w:rPr>
          <w:rFonts w:ascii="Times New Roman" w:eastAsia="Times New Roman" w:hAnsi="Times New Roman" w:cs="Times New Roman"/>
          <w:sz w:val="27"/>
          <w:szCs w:val="27"/>
        </w:rPr>
        <w:t>г.;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распечатка, согласно </w:t>
      </w:r>
      <w:r>
        <w:rPr>
          <w:rFonts w:ascii="Times New Roman" w:eastAsia="Times New Roman" w:hAnsi="Times New Roman" w:cs="Times New Roman"/>
          <w:sz w:val="27"/>
          <w:szCs w:val="27"/>
        </w:rPr>
        <w:t>которой сведения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получен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Фондом </w:t>
      </w:r>
      <w:r>
        <w:rPr>
          <w:rFonts w:ascii="Times New Roman" w:eastAsia="Times New Roman" w:hAnsi="Times New Roman" w:cs="Times New Roman"/>
          <w:sz w:val="27"/>
          <w:szCs w:val="27"/>
        </w:rPr>
        <w:t>18.02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-выписка из Единого государственного реестра юридических лиц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потребительского гаражного кооператива «ГАЗОВИК 5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Лях А.Л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является руководителем юридического лица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част</w:t>
      </w:r>
      <w:r>
        <w:rPr>
          <w:rFonts w:ascii="Times New Roman" w:eastAsia="Times New Roman" w:hAnsi="Times New Roman" w:cs="Times New Roman"/>
          <w:sz w:val="27"/>
          <w:szCs w:val="27"/>
        </w:rPr>
        <w:t>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 </w:t>
      </w:r>
      <w:r>
        <w:rPr>
          <w:rFonts w:ascii="Times New Roman" w:eastAsia="Times New Roman" w:hAnsi="Times New Roman" w:cs="Times New Roman"/>
          <w:sz w:val="27"/>
          <w:szCs w:val="27"/>
        </w:rPr>
        <w:t>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</w:t>
      </w:r>
      <w:r>
        <w:rPr>
          <w:rFonts w:ascii="Times New Roman" w:eastAsia="Times New Roman" w:hAnsi="Times New Roman" w:cs="Times New Roman"/>
          <w:sz w:val="27"/>
          <w:szCs w:val="27"/>
        </w:rPr>
        <w:t>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именно </w:t>
      </w:r>
      <w:r>
        <w:rPr>
          <w:rFonts w:ascii="Times New Roman" w:eastAsia="Times New Roman" w:hAnsi="Times New Roman" w:cs="Times New Roman"/>
          <w:sz w:val="27"/>
          <w:szCs w:val="27"/>
        </w:rPr>
        <w:t>председатель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ответственным за представление в установленный срок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о начисленных страховых взносах в отделение Фонда пенсионного и социального страхования РФ по ХМАО-Югре в г. Сургуте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7"/>
          <w:szCs w:val="27"/>
        </w:rPr>
        <w:t>Лях А.Л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Лях А.Л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по ч.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, 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Лях А.Л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Лях Аркадия Леонидовича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2 ст. 15.33 КоАП РФ и назначить наказание в виде административного штрафа в размере 300 (трехсот)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административный штраф подлежит уплате по следующим реквизитам: наименование получателя: Отделение Фонда пенсионного и социального страхования РФ по ХМАО-Югре (ОСФР по ХМАО-Югре) ИНН 8601002078, КПП 860101001,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ОГРН 1028600517054,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ОКТМО 71871000, получатель: УФК по ХМАО-Югре (ОСФР по ХМАО-Югре, л/с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04874Ф87010), </w:t>
      </w:r>
      <w:r>
        <w:rPr>
          <w:rStyle w:val="cat-OrganizationNamegrp-25rplc-3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Ханты – </w:t>
      </w:r>
      <w:r>
        <w:rPr>
          <w:rFonts w:ascii="Times New Roman" w:eastAsia="Times New Roman" w:hAnsi="Times New Roman" w:cs="Times New Roman"/>
          <w:sz w:val="27"/>
          <w:szCs w:val="27"/>
        </w:rPr>
        <w:t>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//УФК по Ханты-Мансийскому автономному округу — Югре г. Ханты-Мансийск, казначейский счет: 03100643000000018700, ЕКС 40102810245370000007, БИК ТОФК 007162163, КБК 7971 1601 2300 6000 3140, УИН </w:t>
      </w:r>
      <w:r>
        <w:rPr>
          <w:rFonts w:ascii="Times New Roman" w:eastAsia="Times New Roman" w:hAnsi="Times New Roman" w:cs="Times New Roman"/>
          <w:sz w:val="27"/>
          <w:szCs w:val="27"/>
        </w:rPr>
        <w:t>79786022204250077553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ХМАО-Югры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tabs>
          <w:tab w:val="left" w:pos="4200"/>
        </w:tabs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мая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578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</w:t>
      </w:r>
      <w:r>
        <w:rPr>
          <w:rFonts w:ascii="Times New Roman" w:eastAsia="Times New Roman" w:hAnsi="Times New Roman" w:cs="Times New Roman"/>
          <w:sz w:val="20"/>
          <w:szCs w:val="20"/>
        </w:rPr>
        <w:t>2608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0">
    <w:name w:val="cat-UserDefined grp-37 rplc-10"/>
    <w:basedOn w:val="DefaultParagraphFont"/>
  </w:style>
  <w:style w:type="character" w:customStyle="1" w:styleId="cat-OrganizationNamegrp-25rplc-37">
    <w:name w:val="cat-OrganizationName grp-25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